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Иркутская область</w:t>
      </w: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Жигаловский район</w:t>
      </w: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Дальне-Закорского</w:t>
      </w: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</w:t>
      </w:r>
    </w:p>
    <w:p w:rsidR="00E17DA1" w:rsidRPr="00B3228B" w:rsidRDefault="00E17DA1" w:rsidP="00E17D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oftHyphen/>
        <w:t>666418 с. Дальняя Закора, ул. Центральная,23 тел/факс.(839551)2-25-31</w:t>
      </w: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5" w:history="1">
        <w:r w:rsidRPr="00B3228B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d_zakora@mail.ru</w:t>
        </w:r>
      </w:hyperlink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 29 » октября 2020 г. № 43</w:t>
      </w:r>
    </w:p>
    <w:p w:rsidR="00E17DA1" w:rsidRPr="00B3228B" w:rsidRDefault="00E17DA1" w:rsidP="00E17DA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 утверждении муниципальной программы «Новое поколение выбирает» Дальне-Закорского культурно-информационного центра «Русь» на 2021 – 2025 годы.</w:t>
      </w:r>
    </w:p>
    <w:p w:rsidR="00E17DA1" w:rsidRPr="00B3228B" w:rsidRDefault="00E17DA1" w:rsidP="00E17DA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14 Федерального закона от 6 октября 2003 года N 131-ФЗ «Об общих принципах организации местного самоуправления в Российской Федерации», 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руководствуясь Уставом Дальне-Закорского муниципального образования,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Администрация Дальне-Закорского сельского поселения</w:t>
      </w:r>
    </w:p>
    <w:p w:rsidR="00E17DA1" w:rsidRPr="00B3228B" w:rsidRDefault="00E17DA1" w:rsidP="00E1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ПОСТАНОВЛЕТ:</w:t>
      </w:r>
    </w:p>
    <w:p w:rsidR="00E17DA1" w:rsidRPr="00B3228B" w:rsidRDefault="00E17DA1" w:rsidP="00E17DA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sub_1"/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1.Утвердить 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муниципальную программу</w:t>
      </w:r>
      <w:r w:rsidRPr="00B322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«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Новое поколение выбирает» Дальне-Закорского культурно-информационного центра «Русь» на 2021–2025 годы. 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(прилагается).</w:t>
      </w:r>
    </w:p>
    <w:p w:rsidR="00E17DA1" w:rsidRPr="00B3228B" w:rsidRDefault="00E17DA1" w:rsidP="00E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bookmarkEnd w:id="0"/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Опубликовать настоящее постановление в установленном порядке в газете «Дальне-Закорские вести», разместить на официальном сайте Администрации Дальне-Закорского сельского поселения в информационно-телекоммуникационной сети Интернет. </w:t>
      </w:r>
    </w:p>
    <w:p w:rsidR="00E17DA1" w:rsidRPr="00B3228B" w:rsidRDefault="00E17DA1" w:rsidP="00E1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Контроль за исполнением настоящего постановления оставляю за собой. </w:t>
      </w:r>
    </w:p>
    <w:p w:rsidR="00E17DA1" w:rsidRPr="00B3228B" w:rsidRDefault="00E17DA1" w:rsidP="00E17D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администрации Дальне-Закорского 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                                                                      В.Ю.Каминская  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Утверждена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</w:t>
      </w:r>
    </w:p>
    <w:p w:rsidR="00E17DA1" w:rsidRPr="00B3228B" w:rsidRDefault="00E17DA1" w:rsidP="00E17D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Постановлением администрации                                             </w:t>
      </w:r>
    </w:p>
    <w:p w:rsidR="00E17DA1" w:rsidRPr="00B3228B" w:rsidRDefault="00E17DA1" w:rsidP="00E17D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Дальне-Закорского сельского поселения</w:t>
      </w:r>
    </w:p>
    <w:p w:rsidR="00E17DA1" w:rsidRPr="00B3228B" w:rsidRDefault="00E17DA1" w:rsidP="00E17D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от «29» октября 2020 года №43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E17DA1" w:rsidRPr="00B3228B" w:rsidRDefault="00E17DA1" w:rsidP="00E17D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ПРОГРАММА</w:t>
      </w: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«НОВОЕ ПОКОЛЕНИЕ ВЫБИРАЕТ»</w:t>
      </w: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ДАЛЬНЕ – ЗАКОРСКОГО КУЛЬТУРНО – ИНФОРМАЦИОННОГО ЦЕНТРА «РУСЬ»</w:t>
      </w: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2021 – 2025 г.г.</w:t>
      </w: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С. ДАЛЬНЯЯ ЗАКОРА, 2020 г.</w:t>
      </w: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Паспорт программы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E17DA1" w:rsidRPr="00B3228B" w:rsidTr="0034726B">
        <w:trPr>
          <w:trHeight w:val="5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«Новое поколение выбирает» </w:t>
            </w:r>
          </w:p>
        </w:tc>
      </w:tr>
      <w:tr w:rsidR="00E17DA1" w:rsidRPr="00B3228B" w:rsidTr="0034726B">
        <w:trPr>
          <w:trHeight w:val="5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Алфёрова Галина Юрьевна – директор муниципального казенного учреждения Дальне-Закорский культурно-информационный центр «Русь»</w:t>
            </w:r>
          </w:p>
        </w:tc>
      </w:tr>
      <w:tr w:rsidR="00E17DA1" w:rsidRPr="00B3228B" w:rsidTr="0034726B">
        <w:trPr>
          <w:trHeight w:val="5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Соисполнители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МКУ КИЦ «Русь»: художественные руководители Дальне-Закорского сельского клуба – Ерошкина Н.В., Каченского сельского клуба – Савостикова Т.В., Тыптинского сельского клуба – Ненахова Н.Г. и заведующие Дальне-Закорской библиотеки – Скумс М.В., Каченской библиотеки – Бабикова С.М.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DA1" w:rsidRPr="00B3228B" w:rsidTr="0034726B">
        <w:trPr>
          <w:trHeight w:val="5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муниципальной программ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Родители, дети школьного и дошкольного возраста, специалисты МКУ КИЦ «Русь»</w:t>
            </w:r>
          </w:p>
        </w:tc>
      </w:tr>
      <w:tr w:rsidR="00E17DA1" w:rsidRPr="00B3228B" w:rsidTr="003472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 детей представления об общепринятых нравственных понятиях, ценностях, которые в дальнейшем станут ориентиром в различных жизненных ситуациях и понимании людей.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DA1" w:rsidRPr="00B3228B" w:rsidTr="0034726B">
        <w:trPr>
          <w:trHeight w:val="43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1" w:rsidRPr="00B3228B" w:rsidRDefault="00E17DA1" w:rsidP="00E17DA1">
            <w:pPr>
              <w:numPr>
                <w:ilvl w:val="0"/>
                <w:numId w:val="1"/>
              </w:numPr>
              <w:spacing w:after="0" w:line="240" w:lineRule="auto"/>
              <w:ind w:left="252" w:right="322" w:hanging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образный мир ребенка; выявлять и развивать творческие способности и наклонности детей, раскрывать потенциал каждого ребенка, предоставлять возможности реализовать себя;</w:t>
            </w:r>
          </w:p>
          <w:p w:rsidR="00E17DA1" w:rsidRPr="00B3228B" w:rsidRDefault="00E17DA1" w:rsidP="00E17DA1">
            <w:pPr>
              <w:numPr>
                <w:ilvl w:val="0"/>
                <w:numId w:val="1"/>
              </w:numPr>
              <w:spacing w:after="0" w:line="240" w:lineRule="auto"/>
              <w:ind w:left="252" w:right="322" w:hanging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способность понимать и ценить прекрасное, используя возможности искусства, художественно-творческой деятельности, декоративно-прикладного искусства, народного творчества (фольклора), окружающей среды;</w:t>
            </w:r>
          </w:p>
          <w:p w:rsidR="00E17DA1" w:rsidRPr="00B3228B" w:rsidRDefault="00E17DA1" w:rsidP="00E17DA1">
            <w:pPr>
              <w:numPr>
                <w:ilvl w:val="0"/>
                <w:numId w:val="1"/>
              </w:numPr>
              <w:spacing w:after="0" w:line="240" w:lineRule="auto"/>
              <w:ind w:left="252" w:right="322" w:hanging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Привлекать детей и их родителей к работе по возрождению, сохранению и приумножению культурных, духовно-нравственных ценностей, накопленных поколениями;</w:t>
            </w:r>
          </w:p>
          <w:p w:rsidR="00E17DA1" w:rsidRPr="00B3228B" w:rsidRDefault="00E17DA1" w:rsidP="00E17DA1">
            <w:pPr>
              <w:numPr>
                <w:ilvl w:val="0"/>
                <w:numId w:val="1"/>
              </w:numPr>
              <w:spacing w:after="0" w:line="240" w:lineRule="auto"/>
              <w:ind w:left="252" w:right="322" w:hanging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Оказывать помощь родителям в мотивации детей к познанию и творчеству, личностному самоопределению, адаптации к жизни и приобщение к здоровому образу жизни.</w:t>
            </w:r>
          </w:p>
          <w:p w:rsidR="00E17DA1" w:rsidRPr="00B3228B" w:rsidRDefault="00E17DA1" w:rsidP="0034726B">
            <w:pPr>
              <w:spacing w:after="0" w:line="240" w:lineRule="auto"/>
              <w:ind w:right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ind w:right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DA1" w:rsidRPr="00B3228B" w:rsidTr="003472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2021-2025 гг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этап: диагностико-проектный (2021 год)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этап: содержательно-деятельный (2022-2024 гг)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этап: рефлексивный (2025 год)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DA1" w:rsidRPr="00B3228B" w:rsidTr="003472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E17DA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 показатель «удельный вес населения, участвующих в культурно-досуговых мероприятиях» до 70% за счет привлечения родителей;</w:t>
            </w:r>
          </w:p>
          <w:p w:rsidR="00E17DA1" w:rsidRPr="00B3228B" w:rsidRDefault="00E17DA1" w:rsidP="00E17DA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 динамику количества участников клубных формирований на 5%;</w:t>
            </w:r>
          </w:p>
          <w:p w:rsidR="00E17DA1" w:rsidRPr="00B3228B" w:rsidRDefault="00E17DA1" w:rsidP="00E17DA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 долю числа детей в возрасте до 14 лет, участников клубных формирований на 2,5%;</w:t>
            </w:r>
          </w:p>
          <w:p w:rsidR="00E17DA1" w:rsidRPr="00B3228B" w:rsidRDefault="00E17DA1" w:rsidP="00E17DA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повысить долю пользователей, удовлетворенных качеством услуг от общего числа опрошенных пользователей до 80%;</w:t>
            </w:r>
          </w:p>
          <w:p w:rsidR="00E17DA1" w:rsidRPr="00B3228B" w:rsidRDefault="00E17DA1" w:rsidP="00E17DA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повысить качество проводимых мероприятий, путем подготовки кадров на курсах повышения квалификации, мастер-классах;</w:t>
            </w:r>
          </w:p>
          <w:p w:rsidR="00E17DA1" w:rsidRPr="00B3228B" w:rsidRDefault="00E17DA1" w:rsidP="00E17DA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укрепить положительный образ КИЦ как эстетически привлекательного культурного учреждения.</w:t>
            </w:r>
          </w:p>
          <w:p w:rsidR="00E17DA1" w:rsidRPr="00B3228B" w:rsidRDefault="00E17DA1" w:rsidP="0034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DA1" w:rsidRPr="00B3228B" w:rsidTr="003472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DA1" w:rsidRPr="00B3228B" w:rsidTr="003472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мероприятий Программы осуществляется за счет средств местного бюджета с привлечением внебюджетных источников.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районного бюджета на очередной финансовый год.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2021 год 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 – 79 000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 – 63 000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 – 16 000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 – 395 000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2022 год 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 – 79 000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 – 63 000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 – 16 000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2023 год 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 – 79 000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 – 63 000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 – 16 000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2024 год 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 – 79 000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 – 63 000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 – 16 000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2025 год 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 – 79 000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Местный бюджет – 63 000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 – 16 000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Итого за период 2021 – 2025 гг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 – 395 000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 – 315 000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 – 80 000 руб.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DA1" w:rsidRPr="00B3228B" w:rsidTr="003472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1" w:rsidRPr="00B3228B" w:rsidRDefault="00E17DA1" w:rsidP="00E17D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системы работы КИЦ «Русь» по художественно-эстетическому, нравственному и духовному воспитанию детей;</w:t>
            </w:r>
          </w:p>
          <w:p w:rsidR="00E17DA1" w:rsidRPr="00B3228B" w:rsidRDefault="00E17DA1" w:rsidP="00E17D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вовлечение в работу родителей - организовать клуб по интересам для детей и их родителей «7-Я»;</w:t>
            </w:r>
          </w:p>
          <w:p w:rsidR="00E17DA1" w:rsidRPr="00B3228B" w:rsidRDefault="00E17DA1" w:rsidP="00E17D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разработать и внедрить проекты по работе с детьми, направленных на эстетическое, нравственное и духовное воспитание;</w:t>
            </w:r>
          </w:p>
          <w:p w:rsidR="00E17DA1" w:rsidRPr="00B3228B" w:rsidRDefault="00E17DA1" w:rsidP="00E17D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раскрыть творческий потенциал, развивать способности к творческой самореализации;</w:t>
            </w:r>
          </w:p>
          <w:p w:rsidR="00E17DA1" w:rsidRPr="00B3228B" w:rsidRDefault="00E17DA1" w:rsidP="00E17D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активную жизненную позицию подрастающего поколения;</w:t>
            </w:r>
          </w:p>
          <w:p w:rsidR="00E17DA1" w:rsidRPr="00B3228B" w:rsidRDefault="00E17DA1" w:rsidP="00E17D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повысить уровень воспитанности, осознание ценностной ориентации, способность руководствоваться ими в практической деятельности,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как следствие: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целостной и гармоничной, самоценной и социально ценной, творчески активной личности, обладающей высокой эстетической культурой, что позволит ребенку быть гуманным и действовать целенаправленно, изобретательно, плодотворно и общечеловечески значимо.</w:t>
            </w:r>
          </w:p>
          <w:p w:rsidR="00E17DA1" w:rsidRPr="00B3228B" w:rsidRDefault="00E17DA1" w:rsidP="0034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Информационная справка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Структура учреждения культуры: 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5C5180" wp14:editId="15AF79D6">
                <wp:simplePos x="0" y="0"/>
                <wp:positionH relativeFrom="column">
                  <wp:posOffset>-165735</wp:posOffset>
                </wp:positionH>
                <wp:positionV relativeFrom="paragraph">
                  <wp:posOffset>71755</wp:posOffset>
                </wp:positionV>
                <wp:extent cx="5461635" cy="2372995"/>
                <wp:effectExtent l="0" t="0" r="24765" b="2730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2372995"/>
                          <a:chOff x="1440" y="12337"/>
                          <a:chExt cx="8601" cy="373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12337"/>
                            <a:ext cx="2789" cy="1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DA1" w:rsidRPr="00B86394" w:rsidRDefault="00E17DA1" w:rsidP="00E17DA1">
                              <w:pPr>
                                <w:jc w:val="center"/>
                              </w:pPr>
                              <w:r w:rsidRPr="00B86394">
                                <w:t>Культурно-информационный центр «Русь»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2934"/>
                            <a:ext cx="2348" cy="1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DA1" w:rsidRPr="00B86394" w:rsidRDefault="00E17DA1" w:rsidP="00E17DA1">
                              <w:pPr>
                                <w:jc w:val="center"/>
                              </w:pPr>
                              <w:r w:rsidRPr="00B86394">
                                <w:t>Дальне-Закорская сельская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42" y="14659"/>
                            <a:ext cx="2413" cy="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DA1" w:rsidRDefault="00E17DA1" w:rsidP="00E17DA1">
                              <w:pPr>
                                <w:jc w:val="center"/>
                              </w:pPr>
                              <w:r w:rsidRPr="00EA0A82">
                                <w:t>Тыптинский сельский клуб</w:t>
                              </w:r>
                            </w:p>
                            <w:p w:rsidR="00E17DA1" w:rsidRPr="00EA0A82" w:rsidRDefault="00E17DA1" w:rsidP="00E17DA1">
                              <w:pPr>
                                <w:jc w:val="center"/>
                              </w:pPr>
                              <w:r>
                                <w:t>(филиал)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14659"/>
                            <a:ext cx="2361" cy="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DA1" w:rsidRPr="00B86394" w:rsidRDefault="00E17DA1" w:rsidP="00E17DA1">
                              <w:pPr>
                                <w:jc w:val="center"/>
                              </w:pPr>
                              <w:r w:rsidRPr="00B86394">
                                <w:t>Каченская сельская библиотека</w:t>
                              </w:r>
                            </w:p>
                            <w:p w:rsidR="00E17DA1" w:rsidRDefault="00E17DA1" w:rsidP="00E17D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4659"/>
                            <a:ext cx="2361" cy="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DA1" w:rsidRPr="00EA0A82" w:rsidRDefault="00E17DA1" w:rsidP="00E17DA1">
                              <w:pPr>
                                <w:jc w:val="center"/>
                              </w:pPr>
                              <w:r w:rsidRPr="00EA0A82">
                                <w:t>Каченский сельский клуб (филиал)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12934"/>
                            <a:ext cx="2309" cy="1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DA1" w:rsidRPr="00B86394" w:rsidRDefault="00E17DA1" w:rsidP="00E17DA1">
                              <w:pPr>
                                <w:jc w:val="center"/>
                              </w:pPr>
                              <w:r w:rsidRPr="00B86394">
                                <w:t>Дальне-Закорский сельский клуб</w:t>
                              </w:r>
                            </w:p>
                            <w:p w:rsidR="00E17DA1" w:rsidRDefault="00E17DA1" w:rsidP="00E17D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8" y="13232"/>
                            <a:ext cx="5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5" y="13661"/>
                            <a:ext cx="1790" cy="9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773" y="13738"/>
                            <a:ext cx="0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318" y="13661"/>
                            <a:ext cx="1479" cy="9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148" y="13232"/>
                            <a:ext cx="5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5180" id="Группа 8" o:spid="_x0000_s1026" style="position:absolute;left:0;text-align:left;margin-left:-13.05pt;margin-top:5.65pt;width:430.05pt;height:186.85pt;z-index:251659264" coordorigin="1440,12337" coordsize="8601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59;top:12337;width:278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E17DA1" w:rsidRPr="00B86394" w:rsidRDefault="00E17DA1" w:rsidP="00E17DA1">
                        <w:pPr>
                          <w:jc w:val="center"/>
                        </w:pPr>
                        <w:r w:rsidRPr="00B86394">
                          <w:t>Культурно-информационный центр «Русь»</w:t>
                        </w:r>
                      </w:p>
                    </w:txbxContent>
                  </v:textbox>
                </v:shape>
                <v:shape id="Text Box 4" o:spid="_x0000_s1028" type="#_x0000_t202" style="position:absolute;left:1440;top:12934;width:2348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E17DA1" w:rsidRPr="00B86394" w:rsidRDefault="00E17DA1" w:rsidP="00E17DA1">
                        <w:pPr>
                          <w:jc w:val="center"/>
                        </w:pPr>
                        <w:r w:rsidRPr="00B86394">
                          <w:t>Дальне-Закорская сельская библиотека</w:t>
                        </w:r>
                      </w:p>
                    </w:txbxContent>
                  </v:textbox>
                </v:shape>
                <v:shape id="Text Box 5" o:spid="_x0000_s1029" type="#_x0000_t202" style="position:absolute;left:1842;top:14659;width:2413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17DA1" w:rsidRDefault="00E17DA1" w:rsidP="00E17DA1">
                        <w:pPr>
                          <w:jc w:val="center"/>
                        </w:pPr>
                        <w:r w:rsidRPr="00EA0A82">
                          <w:t>Тыптинский сельский клуб</w:t>
                        </w:r>
                      </w:p>
                      <w:p w:rsidR="00E17DA1" w:rsidRPr="00EA0A82" w:rsidRDefault="00E17DA1" w:rsidP="00E17DA1">
                        <w:pPr>
                          <w:jc w:val="center"/>
                        </w:pPr>
                        <w:r>
                          <w:t>(филиал)</w:t>
                        </w:r>
                      </w:p>
                    </w:txbxContent>
                  </v:textbox>
                </v:shape>
                <v:shape id="Text Box 6" o:spid="_x0000_s1030" type="#_x0000_t202" style="position:absolute;left:4644;top:14659;width:236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E17DA1" w:rsidRPr="00B86394" w:rsidRDefault="00E17DA1" w:rsidP="00E17DA1">
                        <w:pPr>
                          <w:jc w:val="center"/>
                        </w:pPr>
                        <w:r w:rsidRPr="00B86394">
                          <w:t>Каченская сельская библиотека</w:t>
                        </w:r>
                      </w:p>
                      <w:p w:rsidR="00E17DA1" w:rsidRDefault="00E17DA1" w:rsidP="00E17DA1"/>
                    </w:txbxContent>
                  </v:textbox>
                </v:shape>
                <v:shape id="Text Box 7" o:spid="_x0000_s1031" type="#_x0000_t202" style="position:absolute;left:7329;top:14659;width:236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E17DA1" w:rsidRPr="00EA0A82" w:rsidRDefault="00E17DA1" w:rsidP="00E17DA1">
                        <w:pPr>
                          <w:jc w:val="center"/>
                        </w:pPr>
                        <w:r w:rsidRPr="00EA0A82">
                          <w:t>Каченский сельский клуб (филиал)</w:t>
                        </w:r>
                      </w:p>
                    </w:txbxContent>
                  </v:textbox>
                </v:shape>
                <v:shape id="Text Box 8" o:spid="_x0000_s1032" type="#_x0000_t202" style="position:absolute;left:7732;top:12934;width:2309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17DA1" w:rsidRPr="00B86394" w:rsidRDefault="00E17DA1" w:rsidP="00E17DA1">
                        <w:pPr>
                          <w:jc w:val="center"/>
                        </w:pPr>
                        <w:r w:rsidRPr="00B86394">
                          <w:t>Дальне-Закорский сельский клуб</w:t>
                        </w:r>
                      </w:p>
                      <w:p w:rsidR="00E17DA1" w:rsidRDefault="00E17DA1" w:rsidP="00E17DA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3788;top:13232;width:57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10" o:spid="_x0000_s1034" type="#_x0000_t32" style="position:absolute;left:3425;top:13661;width:1790;height:9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11" o:spid="_x0000_s1035" type="#_x0000_t32" style="position:absolute;left:5773;top:13738;width:0;height: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12" o:spid="_x0000_s1036" type="#_x0000_t32" style="position:absolute;left:6318;top:13661;width:1479;height: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13" o:spid="_x0000_s1037" type="#_x0000_t32" style="position:absolute;left:7148;top:13232;width:5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E17DA1" w:rsidRPr="00B3228B" w:rsidRDefault="00E17DA1" w:rsidP="00E17DA1">
      <w:pPr>
        <w:jc w:val="both"/>
        <w:rPr>
          <w:rFonts w:ascii="Times New Roman" w:eastAsia="Calibri" w:hAnsi="Times New Roman" w:cs="Times New Roman"/>
          <w:b/>
          <w:color w:val="C00000"/>
          <w:sz w:val="16"/>
          <w:szCs w:val="16"/>
        </w:rPr>
      </w:pPr>
    </w:p>
    <w:p w:rsidR="00E17DA1" w:rsidRPr="00B3228B" w:rsidRDefault="00E17DA1" w:rsidP="00E17DA1">
      <w:pPr>
        <w:jc w:val="both"/>
        <w:rPr>
          <w:rFonts w:ascii="Times New Roman" w:eastAsia="Calibri" w:hAnsi="Times New Roman" w:cs="Times New Roman"/>
          <w:b/>
          <w:color w:val="C00000"/>
          <w:sz w:val="16"/>
          <w:szCs w:val="16"/>
        </w:rPr>
      </w:pPr>
    </w:p>
    <w:p w:rsidR="00E17DA1" w:rsidRPr="00B3228B" w:rsidRDefault="00E17DA1" w:rsidP="00E17DA1">
      <w:pPr>
        <w:jc w:val="both"/>
        <w:rPr>
          <w:rFonts w:ascii="Times New Roman" w:eastAsia="Calibri" w:hAnsi="Times New Roman" w:cs="Times New Roman"/>
          <w:b/>
          <w:color w:val="C00000"/>
          <w:sz w:val="16"/>
          <w:szCs w:val="16"/>
        </w:rPr>
      </w:pPr>
    </w:p>
    <w:p w:rsidR="00E17DA1" w:rsidRPr="00B3228B" w:rsidRDefault="00E17DA1" w:rsidP="00E17DA1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B3228B">
        <w:rPr>
          <w:rFonts w:ascii="Times New Roman" w:eastAsia="Calibri" w:hAnsi="Times New Roman" w:cs="Times New Roman"/>
          <w:b/>
          <w:sz w:val="16"/>
          <w:szCs w:val="16"/>
        </w:rPr>
        <w:t xml:space="preserve"> Кадровые ресурсы:</w:t>
      </w:r>
    </w:p>
    <w:p w:rsidR="00E17DA1" w:rsidRPr="00B3228B" w:rsidRDefault="00E17DA1" w:rsidP="00E17DA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>Директор</w:t>
      </w:r>
    </w:p>
    <w:p w:rsidR="00E17DA1" w:rsidRPr="00B3228B" w:rsidRDefault="00E17DA1" w:rsidP="00E17DA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>Художественный руководитель Дальне-Закорского клуба</w:t>
      </w:r>
    </w:p>
    <w:p w:rsidR="00E17DA1" w:rsidRPr="00B3228B" w:rsidRDefault="00E17DA1" w:rsidP="00E17DA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>Художественный руководитель Каченского клуба</w:t>
      </w:r>
    </w:p>
    <w:p w:rsidR="00E17DA1" w:rsidRPr="00B3228B" w:rsidRDefault="00E17DA1" w:rsidP="00E17DA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>Художественный руководитель Тыптинского клуба</w:t>
      </w:r>
    </w:p>
    <w:p w:rsidR="00E17DA1" w:rsidRPr="00B3228B" w:rsidRDefault="00E17DA1" w:rsidP="00E17DA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 xml:space="preserve">Заведующая Дальне-Закорской библиотекой </w:t>
      </w:r>
    </w:p>
    <w:p w:rsidR="00E17DA1" w:rsidRPr="00B3228B" w:rsidRDefault="00E17DA1" w:rsidP="00E17DA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>Заведующая Каченской библиотекой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3228B">
        <w:rPr>
          <w:rFonts w:ascii="Times New Roman" w:eastAsia="Calibri" w:hAnsi="Times New Roman" w:cs="Times New Roman"/>
          <w:b/>
          <w:bCs/>
          <w:sz w:val="16"/>
          <w:szCs w:val="16"/>
        </w:rPr>
        <w:t>Площадь помещения: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Общая - 245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Зрительный зал – 60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Сцена – 30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Кабинет директора – 16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Коридор – 10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Костюмерная – 30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Кладовая - 5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Тренажерный зал – 30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Библиотека – 28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Игровая комната – 24 м2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sz w:val="16"/>
          <w:szCs w:val="16"/>
        </w:rPr>
        <w:t>Кухня – 12 м2</w:t>
      </w:r>
    </w:p>
    <w:p w:rsidR="00E17DA1" w:rsidRPr="00B3228B" w:rsidRDefault="00E17DA1" w:rsidP="00E17DA1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B3228B">
        <w:rPr>
          <w:rFonts w:ascii="Times New Roman" w:eastAsia="Calibri" w:hAnsi="Times New Roman" w:cs="Times New Roman"/>
          <w:b/>
          <w:sz w:val="16"/>
          <w:szCs w:val="16"/>
        </w:rPr>
        <w:t>Материально – техническое обеспечение: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lastRenderedPageBreak/>
        <w:t>Прожектор светодиодный – 4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>Акустическая система- 3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>Микшерский пульт - 3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>Баян - 1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>Принтер – 3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>Цифровая фотокамера – 3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>Ноутбук – 3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>Компьютер – 2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>Телевизор – 1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Стол теннисный -  3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Электрогитара – 1 шт</w:t>
      </w:r>
    </w:p>
    <w:p w:rsidR="00E17DA1" w:rsidRPr="00B3228B" w:rsidRDefault="00E17DA1" w:rsidP="00E17DA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Мультимедийная система – 2 шт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16"/>
          <w:szCs w:val="16"/>
        </w:rPr>
      </w:pP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B3228B">
        <w:rPr>
          <w:rFonts w:ascii="Times New Roman" w:eastAsia="Calibri" w:hAnsi="Times New Roman" w:cs="Times New Roman"/>
          <w:b/>
          <w:sz w:val="16"/>
          <w:szCs w:val="16"/>
        </w:rPr>
        <w:t>Любительские клубные формирования на декабрь 2019 года: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  <w:u w:val="single"/>
        </w:rPr>
        <w:t>Общее кол-во формирований</w:t>
      </w:r>
      <w:r w:rsidRPr="00B3228B">
        <w:rPr>
          <w:rFonts w:ascii="Times New Roman" w:eastAsia="Calibri" w:hAnsi="Times New Roman" w:cs="Times New Roman"/>
          <w:sz w:val="16"/>
          <w:szCs w:val="16"/>
        </w:rPr>
        <w:t xml:space="preserve"> – 33 клубных формирования (вокальные, театральные, хореографические, ИЗО, ДПИ, спортивные, любительские объединения)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  <w:u w:val="single"/>
        </w:rPr>
        <w:t>Кол-во участников</w:t>
      </w:r>
      <w:r w:rsidRPr="00B3228B">
        <w:rPr>
          <w:rFonts w:ascii="Times New Roman" w:eastAsia="Calibri" w:hAnsi="Times New Roman" w:cs="Times New Roman"/>
          <w:sz w:val="16"/>
          <w:szCs w:val="16"/>
        </w:rPr>
        <w:t xml:space="preserve"> – 142 человек.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  <w:u w:val="single"/>
        </w:rPr>
        <w:t>Всего посещений мероприятий (без библиотеки)</w:t>
      </w:r>
      <w:r w:rsidRPr="00B3228B">
        <w:rPr>
          <w:rFonts w:ascii="Times New Roman" w:eastAsia="Calibri" w:hAnsi="Times New Roman" w:cs="Times New Roman"/>
          <w:sz w:val="16"/>
          <w:szCs w:val="16"/>
        </w:rPr>
        <w:t xml:space="preserve"> – 4 946 чел.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>Платных – 868 чел.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>Бесплатных – 4 078 чел.</w:t>
      </w:r>
    </w:p>
    <w:p w:rsidR="00E17DA1" w:rsidRPr="00B3228B" w:rsidRDefault="00E17DA1" w:rsidP="00E17D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28B">
        <w:rPr>
          <w:rFonts w:ascii="Times New Roman" w:eastAsia="Calibri" w:hAnsi="Times New Roman" w:cs="Times New Roman"/>
          <w:sz w:val="16"/>
          <w:szCs w:val="16"/>
        </w:rPr>
        <w:t>Число участников мероприятий – 987 чел.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Пояснительная записка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Нравственное воспитание детей одна из актуальных и сложнейших проблем. Важной задачей формирования личности является выработка детьми активной жизненной позиции, сознательного отношения к общественному долгу, единства слова и дела, нетерпимости к отклонениям от норм нравственности.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В основе нравственного воспитания лежит не совокупность определенных качеств, а нравственное развитие с опорой на положительное представление о себе.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Программа по нравственно-эстетическому направлению способствует созданию целостной системы этого нравственного развития. Нравственное воспитание рассматривается в программе как одна из важнейших сторон общего развития ребенка.  Оно осуществляется во всех видах детской деятельности. Содержание программы предусматривает формирование у детей нравственных знаний, представлений и понятий, усвоение детьми правил нравственности, а также создание воспитывающих нравственных ситуаций, способствующих эмоциональному переживанию полученных нравственных знаний, их осознанию и закреплению. Ориентирует на выработку текущих нравственных взаимоотношений детей, взаимной помощи, добрых чувств к людям, гуманных поступков, уважение и любви к Родине. В программе предусмотрено формирование необходимых представлений, жизненно важных умений и навыков в процессе обучения и их развитие в повседневной жизни.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В процессе нравственного воспитания у ребенка развиваются гуманные чувства, формируются эстетические представления, навыки культурного поведения, социально-общественные качества, уважение к взрослым, ответственное отношение к выполнению поручений, умение дружить, трудиться, справедливо оценивать свои поступки, поступки других людей.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В программе определены пути решения задач нравственного воспитания: уважительное отношение взрослых к каждому ребенку, эмоционально – позитивное общение детей друг с другом. Опираясь на принципы, мы, взрослые, формируем у детей социально - коммуникативные умения и навыки, дружеские чувства, коллективные взаимоотношения, создаёт благоприятные условия для воспитания отзывчивости, сочувствия, заботы, доброты.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     Программа рассчитана на детей школьного возраста и дошкольников. 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 Содержание программы</w:t>
      </w: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3.1 Актуальность программы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tabs>
          <w:tab w:val="left" w:pos="822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Оценивая роль эстетического воспитания в развитии детей, в целом, можно утверждать, что оно способствует формированию их творческого потенциала, оказывая разнообразное положительное влияние на развитие различных свойств, входящих в творческий комплекс личности.</w:t>
      </w:r>
    </w:p>
    <w:p w:rsidR="00E17DA1" w:rsidRPr="00B3228B" w:rsidRDefault="00E17DA1" w:rsidP="00E17DA1">
      <w:pPr>
        <w:tabs>
          <w:tab w:val="left" w:pos="822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Кроме того, ребенок – активная личность, поэтому его нельзя рассматривать лишь как объект воздействия со стороны искусства, а его общение с искусством – лишь в созерцательном плане. Необходимо включать ребенка в активные занятия искусством, в творческую деятельность: в хоровое пение, рисование, лепку, танцы, спектакли клубного театра и пр.</w:t>
      </w:r>
    </w:p>
    <w:p w:rsidR="00E17DA1" w:rsidRPr="00B3228B" w:rsidRDefault="00E17DA1" w:rsidP="00E17DA1">
      <w:pPr>
        <w:tabs>
          <w:tab w:val="left" w:pos="822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 системы эстетического воспитания основывается также на принципе комплексного подхода ко всему делу воспитания.</w:t>
      </w:r>
    </w:p>
    <w:p w:rsidR="00E17DA1" w:rsidRPr="00B3228B" w:rsidRDefault="00E17DA1" w:rsidP="00E17DA1">
      <w:pPr>
        <w:tabs>
          <w:tab w:val="left" w:pos="822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Система эстетического воспитания опирается на принцип органической связи всей художественно-эстетической деятельности детей с жизнью, практикой обновления общества, с процессом формирования мировоззрения и нравственности школьников.</w:t>
      </w:r>
    </w:p>
    <w:p w:rsidR="00E17DA1" w:rsidRPr="00B3228B" w:rsidRDefault="00E17DA1" w:rsidP="00E17DA1">
      <w:pPr>
        <w:tabs>
          <w:tab w:val="left" w:pos="8221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сказанное выше об эстетической культуре личности подводит нас к мысли о важности целенаправленного ее формирования в детях, о месте и роли эстетического и художественного воспитания в социальном воспроизводстве человека.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3.2 Цель и задачи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Цель:</w:t>
      </w:r>
    </w:p>
    <w:p w:rsidR="00E17DA1" w:rsidRPr="00B3228B" w:rsidRDefault="00E17DA1" w:rsidP="00E17DA1">
      <w:pPr>
        <w:numPr>
          <w:ilvl w:val="0"/>
          <w:numId w:val="2"/>
        </w:num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гармоничное развитие личности ребёнка через обучение и воспитание средствами искусства, формирование художественно - эстетического вкуса;</w:t>
      </w:r>
    </w:p>
    <w:p w:rsidR="00E17DA1" w:rsidRPr="00B3228B" w:rsidRDefault="00E17DA1" w:rsidP="00E17DA1">
      <w:pPr>
        <w:numPr>
          <w:ilvl w:val="0"/>
          <w:numId w:val="2"/>
        </w:num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развитие духовного мира школьников на основе познания искусства, литературы, фольклора; умения видеть культуру в себе и себя в культуре;</w:t>
      </w:r>
    </w:p>
    <w:p w:rsidR="00E17DA1" w:rsidRPr="00B3228B" w:rsidRDefault="00E17DA1" w:rsidP="00E17DA1">
      <w:pPr>
        <w:numPr>
          <w:ilvl w:val="0"/>
          <w:numId w:val="2"/>
        </w:num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формирование у детей представления об общепринятых нравственных понятиях, ценностях, которые в дальнейшем станут ориентиром в различных жизненных ситуациях и понимании людей.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Задачи: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1. Формировать образный мир ребенка; выявлять и развивать творческие способности и наклонности детей, раскрывать потенциал каждого ребенка, предоставлять возможности реализовать себя;</w:t>
      </w:r>
    </w:p>
    <w:p w:rsidR="00E17DA1" w:rsidRPr="00B3228B" w:rsidRDefault="00E17DA1" w:rsidP="00E17DA1">
      <w:pPr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2.   Развивать способность понимать и ценить прекрасное, используя возможности искусства, художественно-творческой деятельности, декоративно-прикладного искусства, народного творчества (фольклора), окружающей среды;</w:t>
      </w:r>
    </w:p>
    <w:p w:rsidR="00E17DA1" w:rsidRPr="00B3228B" w:rsidRDefault="00E17DA1" w:rsidP="00E17DA1">
      <w:pPr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3.  Привлекать детей и их родителей к работе по возрождению, сохранению и приумножению культурных, духовно-нравственных ценностей, накопленных поколениями;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4.   Оказывать помощь родителям в мотивации детей к познанию и творчеству, личностному самоопределению, адаптации к жизни и приобщение к здоровому образу жизни.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Конечный результат: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Формирование целостной и гармоничной, самоценной и социально ценной, творчески активной личности, обладающей высокой эстетической культурой, что позволит ребенку быть гуманным и действовать целенаправленно, изобретательно, плодотворно и общечеловечески значимо.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3.3 Сроки реализации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 2021 – декабрь 2025 гг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3.4 Этапы реализации программы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Программа рассчитана на 5 лет. Она определяет содержание и основные пути развития системы художественно-эстетического, нравственного и духовного воспитания детей, ее основных компонентов и направлена на дальнейшее становление нравственной, духовной, свободной и творческой личности; воспитание ценностного отношения к искусству, эстетического вкуса, приобщение к культуре, развитие умения видеть и ценить прекрасное, обучение этическим нормам и правилам.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Программа реализуется в три этапа: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1 Этап: </w:t>
      </w:r>
      <w:r w:rsidRPr="00B3228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Диагностико - проектный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- 2021 год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• обобщение опыта работы в организации художественно-эстетического воспитания;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• проведение рейтинга культурно-массовых мероприятий, наиболее привлекательных для детей;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• разработка программ клубных формирований и проектов по развитию отдельных аспектов художественно-эстетического воспитания; 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• сбор информации и анализ форм и методов работы, наиболее интересных для детей, направленных на эстетическое развитие личности.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en" w:eastAsia="ru-RU"/>
        </w:rPr>
      </w:pPr>
      <w:r w:rsidRPr="00B322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 Этап: </w:t>
      </w:r>
      <w:r w:rsidRPr="00B3228B">
        <w:rPr>
          <w:rFonts w:ascii="Times New Roman" w:eastAsia="Times New Roman" w:hAnsi="Times New Roman" w:cs="Times New Roman"/>
          <w:bCs/>
          <w:sz w:val="16"/>
          <w:szCs w:val="16"/>
          <w:lang w:val="en" w:eastAsia="ru-RU"/>
        </w:rPr>
        <w:t>Содержательно - деятельностный</w:t>
      </w:r>
      <w:r w:rsidRPr="00B3228B">
        <w:rPr>
          <w:rFonts w:ascii="Times New Roman" w:eastAsia="Times New Roman" w:hAnsi="Times New Roman" w:cs="Times New Roman"/>
          <w:sz w:val="16"/>
          <w:szCs w:val="16"/>
          <w:lang w:val="en" w:eastAsia="ru-RU"/>
        </w:rPr>
        <w:t xml:space="preserve"> – 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2022-2024</w:t>
      </w:r>
      <w:r w:rsidRPr="00B3228B">
        <w:rPr>
          <w:rFonts w:ascii="Times New Roman" w:eastAsia="Times New Roman" w:hAnsi="Times New Roman" w:cs="Times New Roman"/>
          <w:sz w:val="16"/>
          <w:szCs w:val="16"/>
          <w:lang w:val="en" w:eastAsia="ru-RU"/>
        </w:rPr>
        <w:t xml:space="preserve"> 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гг</w:t>
      </w:r>
    </w:p>
    <w:p w:rsidR="00E17DA1" w:rsidRPr="00B3228B" w:rsidRDefault="00E17DA1" w:rsidP="00E17DA1">
      <w:pPr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реализация комплекса проектов – как вновь созданных, так и традиционных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3 Этап: </w:t>
      </w:r>
      <w:r w:rsidRPr="00B3228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Рефлексивный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2025 год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• выявление результативности реализуемых программ (программа работы КИЦ,  программ клубных формирований и клубов по интересам) посредством комплексной диагностики, обобщение итогов, определение перспектив.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3.5 Программные мероприятия и объемы финансирования (руб.)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1 Этап: </w:t>
      </w:r>
      <w:r w:rsidRPr="00B3228B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en" w:eastAsia="ru-RU"/>
        </w:rPr>
        <w:t>Диагностико</w:t>
      </w:r>
      <w:r w:rsidRPr="00B3228B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 xml:space="preserve"> </w:t>
      </w:r>
      <w:r w:rsidRPr="00B3228B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en" w:eastAsia="ru-RU"/>
        </w:rPr>
        <w:t>-</w:t>
      </w:r>
      <w:r w:rsidRPr="00B3228B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 xml:space="preserve"> </w:t>
      </w:r>
      <w:r w:rsidRPr="00B3228B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en" w:eastAsia="ru-RU"/>
        </w:rPr>
        <w:t>проектный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E17DA1" w:rsidRPr="00B3228B" w:rsidTr="0034726B">
        <w:tc>
          <w:tcPr>
            <w:tcW w:w="765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2021-2025 гг</w:t>
            </w:r>
          </w:p>
        </w:tc>
      </w:tr>
      <w:tr w:rsidR="00E17DA1" w:rsidRPr="00B3228B" w:rsidTr="0034726B">
        <w:tc>
          <w:tcPr>
            <w:tcW w:w="765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  <w:t>I. Разработка программ клубных формирований: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1. программа театральной студии «Маски»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2. программа художественной студии «Акварелька»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3. программа работы с семьей «7-Я»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4. программа клубного формирования по ДПИ «Мои руки не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для скуки»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5. программа клуба любителей природы «Сибирячек»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6. программа вокально-хоровых коллективов «Кружева»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7. разработка и реализация специальной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маркетинговой программы для привлечения в КИЦ детей и подростков с родителями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8. разработка и реализация акций и мероприятий для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увеличения зрительского интереса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50 000 руб.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15 000 руб.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20 000 руб.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20 000 руб.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5 000 руб.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50 000 руб.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5 000 руб.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10 000 руб.</w:t>
            </w:r>
          </w:p>
        </w:tc>
      </w:tr>
      <w:tr w:rsidR="00E17DA1" w:rsidRPr="00B3228B" w:rsidTr="0034726B">
        <w:tc>
          <w:tcPr>
            <w:tcW w:w="765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  <w:t>II. Проект создания клубного объединения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  <w:t>«Островок детства» для детей, находящихся в сложной жизненной ситуации: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1. ремонт помещения для детской игровой комнаты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2. укомплектование детской игровой комнаты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мебелью, игрушками, системой кино-видео просмотра и др.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3. покупка развивающих игр, наглядного материала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20 000 руб.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105 000 руб.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25 000 руб.</w:t>
            </w:r>
          </w:p>
        </w:tc>
      </w:tr>
      <w:tr w:rsidR="00E17DA1" w:rsidRPr="00B3228B" w:rsidTr="0034726B">
        <w:tc>
          <w:tcPr>
            <w:tcW w:w="765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  <w:t>III. Выявление и развитие творческих способностей и наклонностей детей: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1. анкетирование среди детей и взрослых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2. мониторинг предпочтений и потребностей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3. анализ и выводы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4. проведение ежегодного мониторинга зрительского предпочтения мероприятий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1 000 руб.</w:t>
            </w:r>
          </w:p>
        </w:tc>
      </w:tr>
      <w:tr w:rsidR="00E17DA1" w:rsidRPr="00B3228B" w:rsidTr="0034726B">
        <w:tc>
          <w:tcPr>
            <w:tcW w:w="765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  <w:t xml:space="preserve">IV. Разработка и реализация рекламной стратегии КИЦ для: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1. привлечения спонсоров и меценатов;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2. привлечения организаций для сотрудничества на взаимовыгодных условиях;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3. активизации родителей.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4 000 руб.</w:t>
            </w:r>
          </w:p>
        </w:tc>
      </w:tr>
      <w:tr w:rsidR="00E17DA1" w:rsidRPr="00B3228B" w:rsidTr="0034726B">
        <w:tc>
          <w:tcPr>
            <w:tcW w:w="765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330 000  руб.</w:t>
            </w:r>
          </w:p>
        </w:tc>
      </w:tr>
      <w:tr w:rsidR="00E17DA1" w:rsidRPr="00B3228B" w:rsidTr="0034726B">
        <w:tc>
          <w:tcPr>
            <w:tcW w:w="765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280 000 руб.</w:t>
            </w:r>
          </w:p>
        </w:tc>
      </w:tr>
      <w:tr w:rsidR="00E17DA1" w:rsidRPr="00B3228B" w:rsidTr="0034726B">
        <w:tc>
          <w:tcPr>
            <w:tcW w:w="765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 xml:space="preserve">  50 000 руб.</w:t>
            </w:r>
          </w:p>
        </w:tc>
      </w:tr>
    </w:tbl>
    <w:p w:rsidR="00E17DA1" w:rsidRPr="00B3228B" w:rsidRDefault="00E17DA1" w:rsidP="00E17DA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3228B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>2 Этап: Содержательно - деятельностный</w:t>
      </w:r>
      <w:r w:rsidRPr="00B3228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Направления работы:</w:t>
      </w:r>
    </w:p>
    <w:p w:rsidR="00E17DA1" w:rsidRPr="00B3228B" w:rsidRDefault="00E17DA1" w:rsidP="00E17DA1">
      <w:pPr>
        <w:tabs>
          <w:tab w:val="left" w:pos="8221"/>
        </w:tabs>
        <w:spacing w:before="100" w:beforeAutospacing="1" w:after="0" w:line="360" w:lineRule="auto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Развивающая среда 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– оказывает на ребенка воздействие, которое по своей силе и значимости вряд ли может сравниться с другими. Если обстановка эстетична, красива, если ребенок видит красивые взаимоотношения между людьми, слышит красивую речь, такой ребенок с малых лет будет принимать эстетическое окружение как норму, а все, что отличается от этой нормы будет вызывать у него неприятие. </w:t>
      </w:r>
    </w:p>
    <w:p w:rsidR="00E17DA1" w:rsidRPr="00B3228B" w:rsidRDefault="00E17DA1" w:rsidP="00E17DA1">
      <w:pPr>
        <w:tabs>
          <w:tab w:val="left" w:pos="8221"/>
        </w:tabs>
        <w:spacing w:before="100" w:beforeAutospacing="1" w:after="0" w:line="360" w:lineRule="auto"/>
        <w:ind w:right="-426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 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Природа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именно в ней можно увидеть гармонию – основу красоты: разнообразие красок, форм, звуков в их сочетании. Сама по себе природа – это условие для всестороннего воспитания и развития ребенка. Средством эстетического воспитания она становится, когда взрослые целенаправленно используют ее «воспитательные возможности» и делают ее наглядной для ребенка. </w:t>
      </w:r>
    </w:p>
    <w:p w:rsidR="00E17DA1" w:rsidRPr="00B3228B" w:rsidRDefault="00E17DA1" w:rsidP="00E17DA1">
      <w:pPr>
        <w:tabs>
          <w:tab w:val="left" w:pos="8221"/>
        </w:tabs>
        <w:spacing w:before="100" w:beforeAutospacing="1" w:after="0" w:line="360" w:lineRule="auto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 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Изобразительное искусство, музыка, литература, театр.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Влияние музыки, изобразительного искусства, театральной деятельности на эмоциональную сферу личности бесспорно, поэтому детей надо учить не только петь, танцевать, играть, но и знакомить с лучшими образцами народной и классической музыки, поэзии, литературы.</w:t>
      </w:r>
    </w:p>
    <w:p w:rsidR="00E17DA1" w:rsidRPr="00B3228B" w:rsidRDefault="00E17DA1" w:rsidP="00E17DA1">
      <w:pPr>
        <w:tabs>
          <w:tab w:val="left" w:pos="8221"/>
        </w:tabs>
        <w:spacing w:before="100" w:beforeAutospacing="1" w:after="0" w:line="360" w:lineRule="auto"/>
        <w:ind w:right="-426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Русское народное творчество (фольклор)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является эффективным средством достижения целей эстетического воспитания детей. Русский народ создал уникальную изустную литературу, формы празднований народных календарных праздников, песни, хороводы, народные игры, декоративно – прикладное искусство. Произведения русского фольклора очень понятны и интересны детям. </w:t>
      </w:r>
    </w:p>
    <w:p w:rsidR="00E17DA1" w:rsidRPr="00B3228B" w:rsidRDefault="00E17DA1" w:rsidP="00E17DA1">
      <w:pPr>
        <w:tabs>
          <w:tab w:val="left" w:pos="8221"/>
        </w:tabs>
        <w:spacing w:before="100" w:beforeAutospacing="1" w:after="0" w:line="360" w:lineRule="auto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5. 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Художественная деятельность (как организованная, так и самостоятельная)</w:t>
      </w: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это одна из закономерностей особенности эстетического воспитания ребенка. В художественной деятельности присутствуют воспроизводящий (репродуктивный) фактор и творческий. Оба они необходимы и взаимосвязаны – ребенок не может творить, не научившись воспроизводить. 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6. </w:t>
      </w:r>
      <w:r w:rsidRPr="00B3228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Мир семьи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является сильнейшим фактором формирования личности, физического, нравственного, духовного здоровья ребенка. Именно в семье вырабатываются такие важные качества, как любовь к окружающим людям. В семье формируется характер и интеллект, вырабатываются многие привычки и склонности, индивидуальные свойства и качества. Семья имеет закрепленную обычаями, традициями, нравственными и правовыми нормами структуру. В рамках этой структуры, ее членов – детей, родителей, бабушек, дедушек объединяет многообразие отношений, общее жизненное пространство, совместная деятельность, ведение домашнего хозяйства, проведение досуга. </w:t>
      </w:r>
    </w:p>
    <w:p w:rsidR="00E17DA1" w:rsidRPr="00B3228B" w:rsidRDefault="00E17DA1" w:rsidP="00E17DA1">
      <w:pPr>
        <w:tabs>
          <w:tab w:val="left" w:pos="8221"/>
        </w:tabs>
        <w:spacing w:before="100" w:beforeAutospacing="1" w:after="0" w:line="360" w:lineRule="auto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91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98"/>
      </w:tblGrid>
      <w:tr w:rsidR="00E17DA1" w:rsidRPr="00B3228B" w:rsidTr="0034726B">
        <w:tc>
          <w:tcPr>
            <w:tcW w:w="311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Направление работы</w:t>
            </w:r>
          </w:p>
        </w:tc>
        <w:tc>
          <w:tcPr>
            <w:tcW w:w="6798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Мероприятия</w:t>
            </w:r>
          </w:p>
        </w:tc>
      </w:tr>
      <w:tr w:rsidR="00E17DA1" w:rsidRPr="00B3228B" w:rsidTr="0034726B">
        <w:tc>
          <w:tcPr>
            <w:tcW w:w="311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1. Развивающая среда</w:t>
            </w:r>
          </w:p>
        </w:tc>
        <w:tc>
          <w:tcPr>
            <w:tcW w:w="6798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введение для работников дресс-кода;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мастер-классы для детей и родителей по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эстетическому воспитанию, такие как: «Как должен выглядеть ведущий на сцене», «Этика поведения в гостях», «Страна Вежливость» и др.;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тематические библиотечные уроки по эстетическому, нравственному и духовному воспитанию, такие как: «Классики литературы о добре и зле»;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диспуты «Можно ли стать красивым?», «Что такое красота в моде, в жизни, в искусстве?», «Кому легче жить: культурному или некультурному человеку?» и др.;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инсценировки ситуаций на морально-этические темы, беседы, ролевые игры;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циклические игры «По каким правилам мы живем?;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тесное сотрудничество со школой и детским садом –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 проведение совместных мероприятий</w:t>
            </w:r>
          </w:p>
        </w:tc>
      </w:tr>
      <w:tr w:rsidR="00E17DA1" w:rsidRPr="00B3228B" w:rsidTr="0034726B">
        <w:tc>
          <w:tcPr>
            <w:tcW w:w="311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2. Природа</w:t>
            </w:r>
          </w:p>
        </w:tc>
        <w:tc>
          <w:tcPr>
            <w:tcW w:w="6798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проведение мастер-классов по овладению простейшими техническими приемами работы с различными материалами;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организация выставок работ из природного материала;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ежегодные открытые мероприятия по работе клуба «Сибирячек»;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освещение всех значимых мероприятий в СМИ;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создание уголка природы «Времена года»;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патриотическое воспитание через любовь к родной природе, родным местам (тематические часы,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экскурсии, экологические диспуты и т.д.);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проведение праздников - соревнований, таких как «День рыбака», «День охотника»;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выпуск «Красной книги» земли Дальне-Закорской;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фото-выставки, презентации</w:t>
            </w:r>
          </w:p>
        </w:tc>
      </w:tr>
      <w:tr w:rsidR="00E17DA1" w:rsidRPr="00B3228B" w:rsidTr="0034726B">
        <w:tc>
          <w:tcPr>
            <w:tcW w:w="311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3. Искусство</w:t>
            </w:r>
          </w:p>
        </w:tc>
        <w:tc>
          <w:tcPr>
            <w:tcW w:w="6798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развитие творческих способностей детей по программам на занятиях клубных формирований,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клубах по интересам, студиях;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ежегодные открытые мероприятия в рамках программ клубных формирований;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работа театральной студии «Маски»: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театрализованные представления, спектакли, музыкальные сказки и т.д.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литературные вечера, тематические балы;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творческие конкурсы;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концерты к знаменательным и памятным датам;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ежегодные отчетные концерты творческих коллективов;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выездные мероприятия в учреждения культуры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района;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прием творческих коллективов из учреждений культуры района;</w:t>
            </w:r>
          </w:p>
        </w:tc>
      </w:tr>
      <w:tr w:rsidR="00E17DA1" w:rsidRPr="00B3228B" w:rsidTr="0034726B">
        <w:tc>
          <w:tcPr>
            <w:tcW w:w="311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4. Русское народное творчество</w:t>
            </w:r>
          </w:p>
        </w:tc>
        <w:tc>
          <w:tcPr>
            <w:tcW w:w="6798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мероприятия, направленные на сохранение и использование культурного наследия и традиций;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проведение фольклорных календарных праздников и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обрядовых игр «Круговорот»;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проведение спортивных праздников «Игры народов нашей страны», «Во что играли наши дедушки»;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празднование знаменательных и памятных дат;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участие в традиционных районных мероприятиях: фестивалях, конкурсах, выставках;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выставки народных умельцев «Добрых рук мастерство»;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мастер-классы;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экспедиции «Земля моих предков» (фольклорные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песни, напевы, народные ремесла и др.)</w:t>
            </w:r>
          </w:p>
        </w:tc>
      </w:tr>
      <w:tr w:rsidR="00E17DA1" w:rsidRPr="00B3228B" w:rsidTr="0034726B">
        <w:tc>
          <w:tcPr>
            <w:tcW w:w="311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5. Художественная деятельность</w:t>
            </w:r>
          </w:p>
        </w:tc>
        <w:tc>
          <w:tcPr>
            <w:tcW w:w="6798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выставочные работы;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ярмарки-продажи; 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открытие художественных мастерских</w:t>
            </w:r>
          </w:p>
        </w:tc>
      </w:tr>
      <w:tr w:rsidR="00E17DA1" w:rsidRPr="00B3228B" w:rsidTr="0034726B">
        <w:tc>
          <w:tcPr>
            <w:tcW w:w="311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6. Работа с семьей</w:t>
            </w:r>
          </w:p>
        </w:tc>
        <w:tc>
          <w:tcPr>
            <w:tcW w:w="6798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мероприятия информационно – просветительского характера (родительские собрания по различным вопросам, индивидуальные беседы, размещение информационных материалов на стендах учреждения, консультации, встречи со специалистами);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- традиционные и календарные мероприятия 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(открытие Клуба «7-Я», праздничные программы, посвященные календарным датам, закрытие Клуба «7-Я»);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мероприятия, направленные на совместную творческую деятельность (мастер – классы по интересам, конкурсно – игровые программы, такие как конкурс «Семья месяца», «Я и папа мастера», «Я и мама мастерицы», «Папа, мама, я-спортивная семья» и др.)</w:t>
            </w:r>
          </w:p>
        </w:tc>
      </w:tr>
    </w:tbl>
    <w:p w:rsidR="00E17DA1" w:rsidRPr="00B3228B" w:rsidRDefault="00E17DA1" w:rsidP="00E17D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  <w:r w:rsidRPr="00B3228B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lastRenderedPageBreak/>
        <w:t>3 Этап: Рефлексивный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E17DA1" w:rsidRPr="00B3228B" w:rsidTr="0034726B">
        <w:tc>
          <w:tcPr>
            <w:tcW w:w="82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2025 год</w:t>
            </w:r>
          </w:p>
        </w:tc>
      </w:tr>
      <w:tr w:rsidR="00E17DA1" w:rsidRPr="00B3228B" w:rsidTr="0034726B">
        <w:tc>
          <w:tcPr>
            <w:tcW w:w="82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  <w:t>I. Анализ проделанной работы, выявление результативности: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1. долгосрочной программы КИЦ «Новое поколение выбирает»:</w:t>
            </w:r>
          </w:p>
          <w:p w:rsidR="00E17DA1" w:rsidRPr="00B3228B" w:rsidRDefault="00E17DA1" w:rsidP="00E17DA1">
            <w:pPr>
              <w:numPr>
                <w:ilvl w:val="0"/>
                <w:numId w:val="8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отчет директора КИЦ на заседании Думы</w:t>
            </w:r>
          </w:p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2. программ клубных формирований и клубов по интересам посредством:</w:t>
            </w:r>
          </w:p>
          <w:p w:rsidR="00E17DA1" w:rsidRPr="00B3228B" w:rsidRDefault="00E17DA1" w:rsidP="00E17DA1">
            <w:pPr>
              <w:numPr>
                <w:ilvl w:val="0"/>
                <w:numId w:val="5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ежегодных открытых мероприятий</w:t>
            </w:r>
          </w:p>
          <w:p w:rsidR="00E17DA1" w:rsidRPr="00B3228B" w:rsidRDefault="00E17DA1" w:rsidP="00E17DA1">
            <w:pPr>
              <w:numPr>
                <w:ilvl w:val="0"/>
                <w:numId w:val="5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творческих отчетов о проделанной работе</w:t>
            </w:r>
          </w:p>
          <w:p w:rsidR="00E17DA1" w:rsidRPr="00B3228B" w:rsidRDefault="00E17DA1" w:rsidP="00E17DA1">
            <w:pPr>
              <w:numPr>
                <w:ilvl w:val="0"/>
                <w:numId w:val="5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комплексной диагностики проделанной работы</w:t>
            </w:r>
          </w:p>
          <w:p w:rsidR="00E17DA1" w:rsidRPr="00B3228B" w:rsidRDefault="00E17DA1" w:rsidP="00E17DA1">
            <w:pPr>
              <w:numPr>
                <w:ilvl w:val="0"/>
                <w:numId w:val="5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обобщение итогов работы (что получилось, что нет)</w:t>
            </w:r>
          </w:p>
          <w:p w:rsidR="00E17DA1" w:rsidRPr="00B3228B" w:rsidRDefault="00E17DA1" w:rsidP="00E17DA1">
            <w:pPr>
              <w:numPr>
                <w:ilvl w:val="0"/>
                <w:numId w:val="5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определения перспектив и дальнейших планов</w:t>
            </w:r>
          </w:p>
        </w:tc>
        <w:tc>
          <w:tcPr>
            <w:tcW w:w="1843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5 000 руб.</w:t>
            </w:r>
          </w:p>
        </w:tc>
      </w:tr>
      <w:tr w:rsidR="00E17DA1" w:rsidRPr="00B3228B" w:rsidTr="0034726B">
        <w:tc>
          <w:tcPr>
            <w:tcW w:w="82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  <w:t>II. Ежегодное информационное обеспечение работы КИЦ через:</w:t>
            </w:r>
          </w:p>
          <w:p w:rsidR="00E17DA1" w:rsidRPr="00B3228B" w:rsidRDefault="00E17DA1" w:rsidP="00E17DA1">
            <w:pPr>
              <w:numPr>
                <w:ilvl w:val="0"/>
                <w:numId w:val="6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СМИ, </w:t>
            </w:r>
          </w:p>
          <w:p w:rsidR="00E17DA1" w:rsidRPr="00B3228B" w:rsidRDefault="00E17DA1" w:rsidP="00E17DA1">
            <w:pPr>
              <w:numPr>
                <w:ilvl w:val="0"/>
                <w:numId w:val="6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интернет-сайты</w:t>
            </w:r>
          </w:p>
          <w:p w:rsidR="00E17DA1" w:rsidRPr="00B3228B" w:rsidRDefault="00E17DA1" w:rsidP="00E17DA1">
            <w:pPr>
              <w:numPr>
                <w:ilvl w:val="0"/>
                <w:numId w:val="6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рекламные буклеты</w:t>
            </w:r>
          </w:p>
          <w:p w:rsidR="00E17DA1" w:rsidRPr="00B3228B" w:rsidRDefault="00E17DA1" w:rsidP="00E17DA1">
            <w:pPr>
              <w:numPr>
                <w:ilvl w:val="0"/>
                <w:numId w:val="6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баннеры </w:t>
            </w:r>
          </w:p>
          <w:p w:rsidR="00E17DA1" w:rsidRPr="00B3228B" w:rsidRDefault="00E17DA1" w:rsidP="00E17DA1">
            <w:pPr>
              <w:numPr>
                <w:ilvl w:val="0"/>
                <w:numId w:val="6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листовки и календари</w:t>
            </w:r>
          </w:p>
          <w:p w:rsidR="00E17DA1" w:rsidRPr="00B3228B" w:rsidRDefault="00E17DA1" w:rsidP="00E17DA1">
            <w:pPr>
              <w:numPr>
                <w:ilvl w:val="0"/>
                <w:numId w:val="6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буклеты и др.</w:t>
            </w:r>
          </w:p>
        </w:tc>
        <w:tc>
          <w:tcPr>
            <w:tcW w:w="1843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30 000 руб.</w:t>
            </w:r>
          </w:p>
        </w:tc>
      </w:tr>
      <w:tr w:rsidR="00E17DA1" w:rsidRPr="00B3228B" w:rsidTr="0034726B">
        <w:tc>
          <w:tcPr>
            <w:tcW w:w="82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u w:val="single"/>
                <w:lang w:eastAsia="ru-RU"/>
              </w:rPr>
              <w:t>III. Обучение и развитие кадров для более эффективной работы:</w:t>
            </w:r>
          </w:p>
          <w:p w:rsidR="00E17DA1" w:rsidRPr="00B3228B" w:rsidRDefault="00E17DA1" w:rsidP="00E17DA1">
            <w:pPr>
              <w:numPr>
                <w:ilvl w:val="0"/>
                <w:numId w:val="7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в специальных учебных заведениях</w:t>
            </w:r>
          </w:p>
          <w:p w:rsidR="00E17DA1" w:rsidRPr="00B3228B" w:rsidRDefault="00E17DA1" w:rsidP="00E17DA1">
            <w:pPr>
              <w:numPr>
                <w:ilvl w:val="0"/>
                <w:numId w:val="7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курсы повышения квалификации</w:t>
            </w:r>
          </w:p>
          <w:p w:rsidR="00E17DA1" w:rsidRPr="00B3228B" w:rsidRDefault="00E17DA1" w:rsidP="00E17DA1">
            <w:pPr>
              <w:numPr>
                <w:ilvl w:val="0"/>
                <w:numId w:val="7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мастер-классы</w:t>
            </w:r>
          </w:p>
          <w:p w:rsidR="00E17DA1" w:rsidRPr="00B3228B" w:rsidRDefault="00E17DA1" w:rsidP="00E17DA1">
            <w:pPr>
              <w:numPr>
                <w:ilvl w:val="0"/>
                <w:numId w:val="7"/>
              </w:numPr>
              <w:spacing w:after="0" w:line="240" w:lineRule="auto"/>
              <w:ind w:right="-284"/>
              <w:contextualSpacing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творческие лаборатории</w:t>
            </w:r>
          </w:p>
        </w:tc>
        <w:tc>
          <w:tcPr>
            <w:tcW w:w="1843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30 000 руб.</w:t>
            </w:r>
          </w:p>
        </w:tc>
      </w:tr>
      <w:tr w:rsidR="00E17DA1" w:rsidRPr="00B3228B" w:rsidTr="0034726B">
        <w:tc>
          <w:tcPr>
            <w:tcW w:w="82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65 000 руб.</w:t>
            </w:r>
          </w:p>
        </w:tc>
      </w:tr>
      <w:tr w:rsidR="00E17DA1" w:rsidRPr="00B3228B" w:rsidTr="0034726B">
        <w:tc>
          <w:tcPr>
            <w:tcW w:w="82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35 000 руб.</w:t>
            </w:r>
          </w:p>
        </w:tc>
      </w:tr>
      <w:tr w:rsidR="00E17DA1" w:rsidRPr="00B3228B" w:rsidTr="0034726B">
        <w:tc>
          <w:tcPr>
            <w:tcW w:w="82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284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30 000 руб.</w:t>
            </w:r>
          </w:p>
        </w:tc>
      </w:tr>
    </w:tbl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3.6 Ожидаемые результаты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Внедрение программно-целевого подхода к решению задач в области воспитания эстетически развитой гармоничной личности, позволит: 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совершенствовать систему работы КИЦ «Русь» по художественно-эстетическому, нравственному и духовному воспитанию детей;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- будет способствовать вовлечению в работу родителей, бабушек и дедушек;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создать условия для творческого развития личности ребенка;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разработать и внедрить проекты по работе с детьми, направленные на эстетическое, нравственное и духовное воспитание;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раскрыть творческий потенциал детей, развить их способности к творческой самореализации;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активной жизненной позиции подрастающего поколения;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повышение уровня воспитанности, осознание ценностной ориентации, способность руководствоваться ими в практической деятельности,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как следствие:</w:t>
      </w:r>
    </w:p>
    <w:p w:rsidR="00E17DA1" w:rsidRPr="00B3228B" w:rsidRDefault="00E17DA1" w:rsidP="00E17D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показателя «удельный вес населения, участвующих в культурно-досуговых мероприятиях» до 70% за счет привлечения родителей, бабушек и дедушек;</w:t>
      </w:r>
    </w:p>
    <w:p w:rsidR="00E17DA1" w:rsidRPr="00B3228B" w:rsidRDefault="00E17DA1" w:rsidP="00E17D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динамики количества участников клубных формирований на 5%;</w:t>
      </w:r>
    </w:p>
    <w:p w:rsidR="00E17DA1" w:rsidRPr="00B3228B" w:rsidRDefault="00E17DA1" w:rsidP="00E17D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доли числа детей в возрасте до 14 лет, участников клубных формирований на 2,5%;</w:t>
      </w:r>
    </w:p>
    <w:p w:rsidR="00E17DA1" w:rsidRPr="00B3228B" w:rsidRDefault="00E17DA1" w:rsidP="00E17D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запланированных и проведенных мероприятий на 3%;</w:t>
      </w:r>
    </w:p>
    <w:p w:rsidR="00E17DA1" w:rsidRPr="00B3228B" w:rsidRDefault="00E17DA1" w:rsidP="00E17D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количества призовых мест, занятых участниками клубных формирований в конкурсах, фестивалях, соревнованиях на 5%;</w:t>
      </w:r>
    </w:p>
    <w:p w:rsidR="00E17DA1" w:rsidRPr="00B3228B" w:rsidRDefault="00E17DA1" w:rsidP="00E17D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доли пользователей, удовлетворенных качеством услуг от общего числа опрошенных пользователей до 80%;</w:t>
      </w:r>
    </w:p>
    <w:p w:rsidR="00E17DA1" w:rsidRPr="00B3228B" w:rsidRDefault="00E17DA1" w:rsidP="00E17D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качества проводимых мероприятий, посредством подготовки кадров на курсах повышения квалификации, мастер-классах, творческих мастерских и др.;</w:t>
      </w:r>
    </w:p>
    <w:p w:rsidR="00E17DA1" w:rsidRPr="00B3228B" w:rsidRDefault="00E17DA1" w:rsidP="00E17DA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укрепление положительного образа КИЦ как эстетически привлекательного культурного учреждения.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3.7 Объемы и источники финансирования</w:t>
      </w: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134"/>
        <w:gridCol w:w="1134"/>
        <w:gridCol w:w="992"/>
        <w:gridCol w:w="992"/>
        <w:gridCol w:w="1134"/>
      </w:tblGrid>
      <w:tr w:rsidR="00E17DA1" w:rsidRPr="00B3228B" w:rsidTr="0034726B">
        <w:tc>
          <w:tcPr>
            <w:tcW w:w="2694" w:type="dxa"/>
            <w:shd w:val="clear" w:color="auto" w:fill="auto"/>
          </w:tcPr>
          <w:p w:rsidR="00E17DA1" w:rsidRPr="00B3228B" w:rsidRDefault="00E17DA1" w:rsidP="0034726B">
            <w:pPr>
              <w:tabs>
                <w:tab w:val="left" w:pos="79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Объем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E17DA1" w:rsidRPr="00B3228B" w:rsidTr="0034726B">
        <w:tc>
          <w:tcPr>
            <w:tcW w:w="269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395 000 руб.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79 000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79 000</w:t>
            </w: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79 000</w:t>
            </w: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79 000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79 000</w:t>
            </w:r>
          </w:p>
        </w:tc>
      </w:tr>
      <w:tr w:rsidR="00E17DA1" w:rsidRPr="00B3228B" w:rsidTr="0034726B">
        <w:tc>
          <w:tcPr>
            <w:tcW w:w="269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ind w:right="-829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</w:tr>
      <w:tr w:rsidR="00E17DA1" w:rsidRPr="00B3228B" w:rsidTr="0034726B">
        <w:tc>
          <w:tcPr>
            <w:tcW w:w="269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315 000 руб.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63 000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63 000</w:t>
            </w: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63 000</w:t>
            </w: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63 000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63 000</w:t>
            </w:r>
          </w:p>
        </w:tc>
      </w:tr>
      <w:tr w:rsidR="00E17DA1" w:rsidRPr="00B3228B" w:rsidTr="0034726B">
        <w:tc>
          <w:tcPr>
            <w:tcW w:w="269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80 000 руб.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992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1134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16 000</w:t>
            </w:r>
          </w:p>
        </w:tc>
      </w:tr>
    </w:tbl>
    <w:p w:rsidR="00E17DA1" w:rsidRPr="00B3228B" w:rsidRDefault="00E17DA1" w:rsidP="00E1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Финансирование из местного бюджета</w:t>
      </w: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269"/>
        <w:gridCol w:w="4536"/>
        <w:gridCol w:w="1417"/>
        <w:gridCol w:w="1561"/>
      </w:tblGrid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п/№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Запланировано приобрести</w:t>
            </w: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стоимость (руб.)</w:t>
            </w: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Мебель для игровой комнаты;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Развивающие игры</w:t>
            </w: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58 000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63 000 руб.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Шведская стенка;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Система для кино-видео просмотра;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Развивающие игры</w:t>
            </w: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25 000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33 000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63 000 руб.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-Ростовые куклы;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-Материалы для клуба «Акварелька» (краски, бумага, кисти и др.)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-Развивающие игры</w:t>
            </w: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50 000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8 000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63 000 руб.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-Игрушки детские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-Стройматериалы для косметического ремонта;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-Выпуск рекламной продукции;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-Приобретение материалов для кружка ДПИ;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-Развивающие игры</w:t>
            </w: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14 000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4 000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20 000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63 000 руб.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Костюмы для вокально-хорового коллектива;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-Материалы для клуба «Акварелька» (краски, бумага, кисти и др.);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Материалы для клуба «Сибирячок»;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- Приобретение бумаги формат А-4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для подведения итогов работы (анкетирование, мониторинг и т.д.) </w:t>
            </w: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 xml:space="preserve">50 000 </w:t>
            </w: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7 000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5 000</w:t>
            </w:r>
          </w:p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63 000 руб.</w:t>
            </w:r>
          </w:p>
        </w:tc>
      </w:tr>
    </w:tbl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Примечание:</w:t>
      </w: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Финансирование мероприятий Программы осуществляется за счет средств местного бюджета с привлечением внебюджетных источников. 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районного бюджета на очередной финансовый год.</w:t>
      </w: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28B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Внебюджетные средства</w:t>
      </w:r>
    </w:p>
    <w:p w:rsidR="00E17DA1" w:rsidRPr="00B3228B" w:rsidRDefault="00E17DA1" w:rsidP="00E17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269"/>
        <w:gridCol w:w="4536"/>
        <w:gridCol w:w="1417"/>
        <w:gridCol w:w="1561"/>
      </w:tblGrid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п/№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Запланировано приобрести</w:t>
            </w: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стоимость (руб.)</w:t>
            </w: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16 000 руб.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16 000 руб.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16000 руб.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16 000 руб.</w:t>
            </w:r>
          </w:p>
        </w:tc>
      </w:tr>
      <w:tr w:rsidR="00E17DA1" w:rsidRPr="00B3228B" w:rsidTr="0034726B">
        <w:tc>
          <w:tcPr>
            <w:tcW w:w="71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69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536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E17DA1" w:rsidRPr="00B3228B" w:rsidRDefault="00E17DA1" w:rsidP="003472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</w:pPr>
            <w:r w:rsidRPr="00B3228B">
              <w:rPr>
                <w:rFonts w:ascii="Calibri" w:eastAsia="Calibri" w:hAnsi="Calibri" w:cs="Times New Roman"/>
                <w:sz w:val="16"/>
                <w:szCs w:val="16"/>
                <w:lang w:eastAsia="ru-RU"/>
              </w:rPr>
              <w:t>16 000 руб.</w:t>
            </w:r>
          </w:p>
        </w:tc>
      </w:tr>
    </w:tbl>
    <w:p w:rsidR="000F79B3" w:rsidRDefault="000F79B3">
      <w:bookmarkStart w:id="1" w:name="_GoBack"/>
      <w:bookmarkEnd w:id="1"/>
    </w:p>
    <w:sectPr w:rsidR="000F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C51"/>
    <w:multiLevelType w:val="hybridMultilevel"/>
    <w:tmpl w:val="D506F8B8"/>
    <w:lvl w:ilvl="0" w:tplc="7DB28D7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8B7"/>
    <w:multiLevelType w:val="hybridMultilevel"/>
    <w:tmpl w:val="EBBACB50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30B373B8"/>
    <w:multiLevelType w:val="hybridMultilevel"/>
    <w:tmpl w:val="300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498"/>
    <w:multiLevelType w:val="hybridMultilevel"/>
    <w:tmpl w:val="7A544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82389"/>
    <w:multiLevelType w:val="hybridMultilevel"/>
    <w:tmpl w:val="AC5CE320"/>
    <w:lvl w:ilvl="0" w:tplc="C696F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7B0A"/>
    <w:multiLevelType w:val="hybridMultilevel"/>
    <w:tmpl w:val="DFC2C5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27982"/>
    <w:multiLevelType w:val="multilevel"/>
    <w:tmpl w:val="A70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244D2"/>
    <w:multiLevelType w:val="hybridMultilevel"/>
    <w:tmpl w:val="09D812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729A"/>
    <w:multiLevelType w:val="hybridMultilevel"/>
    <w:tmpl w:val="9F6466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642811"/>
    <w:multiLevelType w:val="hybridMultilevel"/>
    <w:tmpl w:val="BC22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3D00"/>
    <w:multiLevelType w:val="multilevel"/>
    <w:tmpl w:val="F60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87EF8"/>
    <w:multiLevelType w:val="hybridMultilevel"/>
    <w:tmpl w:val="85DA86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1"/>
    <w:rsid w:val="000F79B3"/>
    <w:rsid w:val="00E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91B3-1805-4E33-AA1D-98DB067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</cp:revision>
  <dcterms:created xsi:type="dcterms:W3CDTF">2021-10-26T06:40:00Z</dcterms:created>
  <dcterms:modified xsi:type="dcterms:W3CDTF">2021-10-26T06:40:00Z</dcterms:modified>
</cp:coreProperties>
</file>